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D2" w:rsidRPr="002122D2" w:rsidRDefault="002122D2" w:rsidP="00606981">
      <w:pPr>
        <w:ind w:left="0"/>
        <w:jc w:val="center"/>
        <w:rPr>
          <w:rFonts w:asciiTheme="majorHAnsi" w:hAnsiTheme="majorHAnsi"/>
          <w:b/>
          <w:sz w:val="24"/>
        </w:rPr>
      </w:pPr>
      <w:r w:rsidRPr="002122D2">
        <w:rPr>
          <w:rFonts w:asciiTheme="majorHAnsi" w:hAnsiTheme="majorHAnsi"/>
          <w:b/>
          <w:sz w:val="24"/>
        </w:rPr>
        <w:t>LICEO SCIENTIFICO CALBOLI FORLI’</w:t>
      </w:r>
    </w:p>
    <w:p w:rsidR="00CA7AD3" w:rsidRDefault="007E0F00" w:rsidP="002122D2">
      <w:pPr>
        <w:shd w:val="clear" w:color="auto" w:fill="DAEEF3" w:themeFill="accent5" w:themeFillTint="33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7E0F00">
        <w:rPr>
          <w:rFonts w:asciiTheme="majorHAnsi" w:hAnsiTheme="majorHAnsi"/>
          <w:b/>
          <w:sz w:val="28"/>
          <w:szCs w:val="28"/>
        </w:rPr>
        <w:t>Programmazione disciplinare</w:t>
      </w:r>
    </w:p>
    <w:p w:rsidR="002122D2" w:rsidRPr="007E0F00" w:rsidRDefault="002122D2" w:rsidP="00606981">
      <w:pPr>
        <w:ind w:left="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a.s.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201</w:t>
      </w:r>
      <w:r w:rsidR="002704D1">
        <w:rPr>
          <w:rFonts w:asciiTheme="majorHAnsi" w:hAnsiTheme="majorHAnsi"/>
          <w:b/>
          <w:sz w:val="28"/>
          <w:szCs w:val="28"/>
        </w:rPr>
        <w:t>9</w:t>
      </w:r>
      <w:r>
        <w:rPr>
          <w:rFonts w:asciiTheme="majorHAnsi" w:hAnsiTheme="majorHAnsi"/>
          <w:b/>
          <w:sz w:val="28"/>
          <w:szCs w:val="28"/>
        </w:rPr>
        <w:t>-</w:t>
      </w:r>
      <w:r w:rsidR="002704D1">
        <w:rPr>
          <w:rFonts w:asciiTheme="majorHAnsi" w:hAnsiTheme="majorHAnsi"/>
          <w:b/>
          <w:sz w:val="28"/>
          <w:szCs w:val="28"/>
        </w:rPr>
        <w:t>2020</w:t>
      </w:r>
    </w:p>
    <w:p w:rsidR="002122D2" w:rsidRDefault="002122D2" w:rsidP="00606981">
      <w:pPr>
        <w:ind w:left="0"/>
        <w:jc w:val="center"/>
        <w:rPr>
          <w:rFonts w:asciiTheme="majorHAnsi" w:hAnsiTheme="majorHAnsi"/>
          <w:b/>
          <w:sz w:val="24"/>
        </w:rPr>
      </w:pPr>
    </w:p>
    <w:p w:rsidR="007E0F00" w:rsidRDefault="007E0F00" w:rsidP="0014005B">
      <w:pPr>
        <w:ind w:left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DOCENTE</w:t>
      </w:r>
      <w:r w:rsidR="0014005B">
        <w:rPr>
          <w:rFonts w:asciiTheme="majorHAnsi" w:hAnsiTheme="majorHAnsi"/>
          <w:b/>
          <w:sz w:val="24"/>
        </w:rPr>
        <w:t>…………………….</w:t>
      </w:r>
    </w:p>
    <w:p w:rsidR="0014005B" w:rsidRDefault="0014005B" w:rsidP="0014005B">
      <w:pPr>
        <w:ind w:left="0"/>
        <w:jc w:val="center"/>
        <w:rPr>
          <w:rFonts w:asciiTheme="majorHAnsi" w:hAnsiTheme="majorHAnsi"/>
          <w:b/>
          <w:sz w:val="24"/>
        </w:rPr>
      </w:pPr>
    </w:p>
    <w:p w:rsidR="007E0F00" w:rsidRDefault="007E0F00" w:rsidP="0014005B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MATERIA</w:t>
      </w:r>
      <w:r w:rsidR="0014005B">
        <w:rPr>
          <w:rFonts w:asciiTheme="majorHAnsi" w:hAnsiTheme="majorHAnsi"/>
          <w:b/>
          <w:sz w:val="24"/>
        </w:rPr>
        <w:t>…………………….</w:t>
      </w:r>
      <w:r>
        <w:rPr>
          <w:rFonts w:asciiTheme="majorHAnsi" w:hAnsiTheme="majorHAnsi"/>
          <w:b/>
          <w:sz w:val="24"/>
        </w:rPr>
        <w:t xml:space="preserve">                                                                                             CLASSE </w:t>
      </w:r>
      <w:r w:rsidR="0014005B">
        <w:rPr>
          <w:rFonts w:asciiTheme="majorHAnsi" w:hAnsiTheme="majorHAnsi"/>
          <w:b/>
          <w:sz w:val="24"/>
        </w:rPr>
        <w:t>…………………….</w:t>
      </w:r>
    </w:p>
    <w:p w:rsidR="007E0F00" w:rsidRDefault="007E0F00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7E0F00" w:rsidRPr="007E0F00" w:rsidRDefault="007E0F00" w:rsidP="002122D2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="Calibri Light" w:hAnsi="Calibri Light"/>
          <w:b/>
          <w:sz w:val="24"/>
        </w:rPr>
        <w:t>1</w:t>
      </w:r>
      <w:r w:rsidRPr="00BE0929">
        <w:rPr>
          <w:rFonts w:asciiTheme="majorHAnsi" w:hAnsiTheme="majorHAnsi"/>
          <w:b/>
          <w:sz w:val="24"/>
        </w:rPr>
        <w:t>.FINALITÀ SPECIFICHE E TRASVERSALI DELLA DISCIPLINA</w:t>
      </w: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E0F00" w:rsidRDefault="007E0F00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7E0F00" w:rsidRPr="007E0F00" w:rsidRDefault="007E0F00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7E0F00" w:rsidRDefault="007E0F00" w:rsidP="002122D2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2.ARTICOLAZIONE UNITA’ DIDATTICHE</w:t>
      </w:r>
    </w:p>
    <w:p w:rsidR="0014005B" w:rsidRDefault="0014005B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A010E1" w:rsidRPr="007C3F85" w:rsidRDefault="00DA7FB2" w:rsidP="00A010E1">
      <w:pPr>
        <w:ind w:left="0" w:right="0"/>
        <w:rPr>
          <w:rFonts w:ascii="Calibri" w:hAnsi="Calibri" w:cs="Calibri"/>
          <w:bCs/>
          <w:sz w:val="24"/>
        </w:rPr>
      </w:pPr>
      <w:r w:rsidRPr="007C3F85">
        <w:rPr>
          <w:rFonts w:ascii="Calibri" w:hAnsi="Calibri" w:cs="Calibri"/>
          <w:bCs/>
          <w:sz w:val="24"/>
        </w:rPr>
        <w:t>L’articolazione delle unità didattiche è condivisa dal gruppo disciplinare</w:t>
      </w:r>
      <w:r w:rsidR="002704D1" w:rsidRPr="007C3F85">
        <w:rPr>
          <w:rFonts w:ascii="Calibri" w:hAnsi="Calibri" w:cs="Calibri"/>
          <w:bCs/>
          <w:sz w:val="24"/>
        </w:rPr>
        <w:t xml:space="preserve">. </w:t>
      </w:r>
    </w:p>
    <w:p w:rsidR="007E0F00" w:rsidRPr="007C3F85" w:rsidRDefault="00A010E1" w:rsidP="00A010E1">
      <w:pPr>
        <w:ind w:left="0" w:right="0"/>
        <w:rPr>
          <w:rFonts w:ascii="Calibri" w:hAnsi="Calibri" w:cs="Calibri"/>
          <w:bCs/>
          <w:i/>
          <w:iCs/>
          <w:color w:val="0070C0"/>
          <w:sz w:val="24"/>
          <w:u w:val="single"/>
        </w:rPr>
      </w:pPr>
      <w:r w:rsidRPr="007C3F85">
        <w:rPr>
          <w:rFonts w:ascii="Calibri" w:hAnsi="Calibri" w:cs="Calibri"/>
          <w:bCs/>
          <w:i/>
          <w:iCs/>
          <w:color w:val="0070C0"/>
          <w:sz w:val="24"/>
          <w:u w:val="single"/>
        </w:rPr>
        <w:t>Indicare per ogn</w:t>
      </w:r>
      <w:r w:rsidR="00187617">
        <w:rPr>
          <w:rFonts w:ascii="Calibri" w:hAnsi="Calibri" w:cs="Calibri"/>
          <w:bCs/>
          <w:i/>
          <w:iCs/>
          <w:color w:val="0070C0"/>
          <w:sz w:val="24"/>
          <w:u w:val="single"/>
        </w:rPr>
        <w:t>i</w:t>
      </w:r>
      <w:r w:rsidRPr="007C3F85">
        <w:rPr>
          <w:rFonts w:ascii="Calibri" w:hAnsi="Calibri" w:cs="Calibri"/>
          <w:bCs/>
          <w:i/>
          <w:iCs/>
          <w:color w:val="0070C0"/>
          <w:sz w:val="24"/>
          <w:u w:val="single"/>
        </w:rPr>
        <w:t xml:space="preserve"> </w:t>
      </w:r>
      <w:r w:rsidR="007C3F85" w:rsidRPr="007C3F85">
        <w:rPr>
          <w:rFonts w:ascii="Calibri" w:hAnsi="Calibri" w:cs="Calibri"/>
          <w:bCs/>
          <w:i/>
          <w:iCs/>
          <w:color w:val="0070C0"/>
          <w:sz w:val="24"/>
          <w:u w:val="single"/>
        </w:rPr>
        <w:t xml:space="preserve">unità didattica </w:t>
      </w:r>
      <w:r w:rsidRPr="007C3F85">
        <w:rPr>
          <w:rFonts w:ascii="Calibri" w:hAnsi="Calibri" w:cs="Calibri"/>
          <w:bCs/>
          <w:i/>
          <w:iCs/>
          <w:color w:val="0070C0"/>
          <w:sz w:val="24"/>
          <w:u w:val="single"/>
        </w:rPr>
        <w:t xml:space="preserve">gli </w:t>
      </w:r>
      <w:r w:rsidRPr="007C3F85">
        <w:rPr>
          <w:rFonts w:ascii="Calibri" w:hAnsi="Calibri" w:cs="Calibri"/>
          <w:b/>
          <w:i/>
          <w:iCs/>
          <w:color w:val="0070C0"/>
          <w:sz w:val="24"/>
          <w:u w:val="single"/>
        </w:rPr>
        <w:t>obiettivi, le competenze e le conoscenze</w:t>
      </w:r>
      <w:r w:rsidRPr="007C3F85">
        <w:rPr>
          <w:rFonts w:ascii="Calibri" w:hAnsi="Calibri" w:cs="Calibri"/>
          <w:bCs/>
          <w:i/>
          <w:iCs/>
          <w:color w:val="0070C0"/>
          <w:sz w:val="24"/>
        </w:rPr>
        <w:t xml:space="preserve">, </w:t>
      </w:r>
      <w:r w:rsidRPr="007C3F85">
        <w:rPr>
          <w:rFonts w:ascii="Calibri" w:hAnsi="Calibri" w:cs="Calibri"/>
          <w:bCs/>
          <w:i/>
          <w:iCs/>
          <w:color w:val="0070C0"/>
          <w:sz w:val="24"/>
          <w:u w:val="single"/>
        </w:rPr>
        <w:t xml:space="preserve">nella struttura che meglio si adatta alla </w:t>
      </w:r>
      <w:r w:rsidR="00785F42">
        <w:rPr>
          <w:rFonts w:ascii="Calibri" w:hAnsi="Calibri" w:cs="Calibri"/>
          <w:bCs/>
          <w:i/>
          <w:iCs/>
          <w:color w:val="0070C0"/>
          <w:sz w:val="24"/>
          <w:u w:val="single"/>
        </w:rPr>
        <w:t>propria</w:t>
      </w:r>
      <w:r w:rsidRPr="007C3F85">
        <w:rPr>
          <w:rFonts w:ascii="Calibri" w:hAnsi="Calibri" w:cs="Calibri"/>
          <w:bCs/>
          <w:i/>
          <w:iCs/>
          <w:color w:val="0070C0"/>
          <w:sz w:val="24"/>
          <w:u w:val="single"/>
        </w:rPr>
        <w:t xml:space="preserve"> disciplina.</w:t>
      </w:r>
      <w:bookmarkStart w:id="0" w:name="_GoBack"/>
      <w:bookmarkEnd w:id="0"/>
    </w:p>
    <w:p w:rsidR="00A010E1" w:rsidRDefault="00A010E1" w:rsidP="00A010E1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14005B" w:rsidRDefault="0014005B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6C3D40" w:rsidRDefault="006C3D40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2122D2" w:rsidRDefault="002122D2" w:rsidP="0014005B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3. EDUCAZIONE ALLA CITTADINANZA E ALLA COSTITUZIONE</w:t>
      </w:r>
      <w:r w:rsidR="00DA7FB2">
        <w:rPr>
          <w:rFonts w:asciiTheme="majorHAnsi" w:hAnsiTheme="majorHAnsi"/>
          <w:b/>
          <w:sz w:val="24"/>
        </w:rPr>
        <w:t xml:space="preserve"> </w:t>
      </w:r>
    </w:p>
    <w:p w:rsidR="00DA7FB2" w:rsidRDefault="0014005B" w:rsidP="0014005B">
      <w:pPr>
        <w:ind w:left="0" w:right="0"/>
        <w:rPr>
          <w:rFonts w:ascii="Calibri" w:hAnsi="Calibri" w:cs="Calibri"/>
          <w:bCs/>
          <w:sz w:val="24"/>
        </w:rPr>
      </w:pPr>
      <w:r w:rsidRPr="007C3F85">
        <w:rPr>
          <w:rFonts w:ascii="Calibri" w:hAnsi="Calibri" w:cs="Calibri"/>
          <w:bCs/>
          <w:sz w:val="24"/>
        </w:rPr>
        <w:t xml:space="preserve">Con riferimento alla normativa, vista la connotazione trasversale di questo insegnamento, per i percorsi e i progetti programmati di educazione alla Cittadinanza e Costituzione si fa riferimento al </w:t>
      </w:r>
      <w:r w:rsidRPr="007C3F85">
        <w:rPr>
          <w:rFonts w:ascii="Calibri" w:hAnsi="Calibri" w:cs="Calibri"/>
          <w:bCs/>
          <w:i/>
          <w:iCs/>
          <w:sz w:val="24"/>
        </w:rPr>
        <w:t>Piano dell’Offerta Formativa della classe</w:t>
      </w:r>
      <w:r w:rsidRPr="007C3F85">
        <w:rPr>
          <w:rFonts w:ascii="Calibri" w:hAnsi="Calibri" w:cs="Calibri"/>
          <w:bCs/>
          <w:sz w:val="24"/>
        </w:rPr>
        <w:t>.</w:t>
      </w:r>
    </w:p>
    <w:p w:rsidR="002122D2" w:rsidRPr="002122D2" w:rsidRDefault="002122D2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7E0F00" w:rsidRDefault="002122D2" w:rsidP="0014005B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4. STRATEGIE DIDATTICHE E METODOLOGIE</w:t>
      </w:r>
    </w:p>
    <w:p w:rsidR="002122D2" w:rsidRPr="002122D2" w:rsidRDefault="002122D2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2122D2" w:rsidRDefault="002122D2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6C3D40" w:rsidRPr="002122D2" w:rsidRDefault="006C3D40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2122D2" w:rsidRDefault="002122D2" w:rsidP="0014005B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5</w:t>
      </w:r>
      <w:r w:rsidRPr="002122D2">
        <w:rPr>
          <w:rFonts w:asciiTheme="majorHAnsi" w:hAnsiTheme="majorHAnsi"/>
          <w:b/>
          <w:sz w:val="24"/>
        </w:rPr>
        <w:t xml:space="preserve">. MODALITA’ </w:t>
      </w:r>
      <w:r w:rsidR="007C3F85">
        <w:rPr>
          <w:rFonts w:asciiTheme="majorHAnsi" w:hAnsiTheme="majorHAnsi"/>
          <w:b/>
          <w:sz w:val="24"/>
        </w:rPr>
        <w:t>DI VALUTAZIONE</w:t>
      </w:r>
    </w:p>
    <w:p w:rsidR="00A010E1" w:rsidRPr="003F1AC7" w:rsidRDefault="00A010E1" w:rsidP="00A010E1">
      <w:pPr>
        <w:ind w:left="0"/>
        <w:rPr>
          <w:rFonts w:ascii="Calibri" w:hAnsi="Calibri" w:cs="Calibri"/>
          <w:b/>
          <w:color w:val="0070C0"/>
          <w:sz w:val="24"/>
          <w:u w:val="single"/>
        </w:rPr>
      </w:pPr>
      <w:r w:rsidRPr="007C3F85">
        <w:rPr>
          <w:rFonts w:ascii="Calibri" w:hAnsi="Calibri" w:cs="Calibri"/>
          <w:sz w:val="24"/>
        </w:rPr>
        <w:t xml:space="preserve">I momenti di verifica, frequenti e sistematici, </w:t>
      </w:r>
      <w:r w:rsidR="007C3F85" w:rsidRPr="007C3F85">
        <w:rPr>
          <w:rFonts w:ascii="Calibri" w:hAnsi="Calibri" w:cs="Calibri"/>
          <w:sz w:val="24"/>
        </w:rPr>
        <w:t>hanno</w:t>
      </w:r>
      <w:r w:rsidRPr="007C3F85">
        <w:rPr>
          <w:rFonts w:ascii="Calibri" w:hAnsi="Calibri" w:cs="Calibri"/>
          <w:sz w:val="24"/>
        </w:rPr>
        <w:t xml:space="preserve"> lo scopo di valutare e accertare le competenze acquisite dagli alunni</w:t>
      </w:r>
      <w:r w:rsidR="00860378">
        <w:rPr>
          <w:rFonts w:ascii="Calibri" w:hAnsi="Calibri" w:cs="Calibri"/>
          <w:sz w:val="24"/>
        </w:rPr>
        <w:t xml:space="preserve"> e</w:t>
      </w:r>
      <w:r w:rsidRPr="007C3F85">
        <w:rPr>
          <w:rFonts w:ascii="Calibri" w:hAnsi="Calibri" w:cs="Calibri"/>
          <w:sz w:val="24"/>
        </w:rPr>
        <w:t xml:space="preserve"> la continuità del grado di apprendimento. </w:t>
      </w:r>
      <w:r w:rsidR="007C3F85" w:rsidRPr="007C3F85">
        <w:rPr>
          <w:rFonts w:ascii="Calibri" w:hAnsi="Calibri" w:cs="Calibri"/>
          <w:sz w:val="24"/>
        </w:rPr>
        <w:t>Gli</w:t>
      </w:r>
      <w:r w:rsidRPr="007C3F85">
        <w:rPr>
          <w:rFonts w:ascii="Calibri" w:hAnsi="Calibri" w:cs="Calibri"/>
          <w:sz w:val="24"/>
        </w:rPr>
        <w:t xml:space="preserve"> </w:t>
      </w:r>
      <w:r w:rsidR="00860378">
        <w:rPr>
          <w:rFonts w:ascii="Calibri" w:hAnsi="Calibri" w:cs="Calibri"/>
          <w:sz w:val="24"/>
        </w:rPr>
        <w:t xml:space="preserve">studenti </w:t>
      </w:r>
      <w:r w:rsidR="007C3F85" w:rsidRPr="007C3F85">
        <w:rPr>
          <w:rFonts w:ascii="Calibri" w:hAnsi="Calibri" w:cs="Calibri"/>
          <w:sz w:val="24"/>
        </w:rPr>
        <w:t>ve</w:t>
      </w:r>
      <w:r w:rsidR="00860378">
        <w:rPr>
          <w:rFonts w:ascii="Calibri" w:hAnsi="Calibri" w:cs="Calibri"/>
          <w:sz w:val="24"/>
        </w:rPr>
        <w:t>ngono</w:t>
      </w:r>
      <w:r w:rsidRPr="007C3F85">
        <w:rPr>
          <w:rFonts w:ascii="Calibri" w:hAnsi="Calibri" w:cs="Calibri"/>
          <w:sz w:val="24"/>
        </w:rPr>
        <w:t xml:space="preserve"> seguiti nelle diverse fasi di studio ed elaborazione delle unità didattiche</w:t>
      </w:r>
      <w:r w:rsidR="007C3F85" w:rsidRPr="007C3F85">
        <w:rPr>
          <w:rFonts w:ascii="Calibri" w:hAnsi="Calibri" w:cs="Calibri"/>
          <w:sz w:val="24"/>
        </w:rPr>
        <w:t>,</w:t>
      </w:r>
      <w:r w:rsidRPr="007C3F85">
        <w:rPr>
          <w:rFonts w:ascii="Calibri" w:hAnsi="Calibri" w:cs="Calibri"/>
          <w:sz w:val="24"/>
        </w:rPr>
        <w:t xml:space="preserve"> </w:t>
      </w:r>
      <w:r w:rsidR="007C3F85" w:rsidRPr="007C3F85">
        <w:rPr>
          <w:rFonts w:ascii="Calibri" w:hAnsi="Calibri" w:cs="Calibri"/>
          <w:sz w:val="24"/>
        </w:rPr>
        <w:t xml:space="preserve">con una rilevazione </w:t>
      </w:r>
      <w:r w:rsidR="00860378">
        <w:rPr>
          <w:rFonts w:ascii="Calibri" w:hAnsi="Calibri" w:cs="Calibri"/>
          <w:sz w:val="24"/>
        </w:rPr>
        <w:t>costante</w:t>
      </w:r>
      <w:r w:rsidR="007C3F85" w:rsidRPr="007C3F85">
        <w:rPr>
          <w:rFonts w:ascii="Calibri" w:hAnsi="Calibri" w:cs="Calibri"/>
          <w:sz w:val="24"/>
        </w:rPr>
        <w:t xml:space="preserve"> di</w:t>
      </w:r>
      <w:r w:rsidRPr="007C3F85">
        <w:rPr>
          <w:rFonts w:ascii="Calibri" w:hAnsi="Calibri" w:cs="Calibri"/>
          <w:sz w:val="24"/>
        </w:rPr>
        <w:t xml:space="preserve"> eventuali difficoltà e </w:t>
      </w:r>
      <w:r w:rsidR="00860378">
        <w:rPr>
          <w:rFonts w:ascii="Calibri" w:hAnsi="Calibri" w:cs="Calibri"/>
          <w:sz w:val="24"/>
        </w:rPr>
        <w:t xml:space="preserve">di </w:t>
      </w:r>
      <w:r w:rsidRPr="007C3F85">
        <w:rPr>
          <w:rFonts w:ascii="Calibri" w:hAnsi="Calibri" w:cs="Calibri"/>
          <w:sz w:val="24"/>
        </w:rPr>
        <w:t>ritardi nella preparazione. Le modalità di valutazione potranno essere, a seconda dell’unità didattica svolta:</w:t>
      </w:r>
      <w:r w:rsidR="007C3F85" w:rsidRPr="007C3F85">
        <w:rPr>
          <w:rFonts w:ascii="Calibri" w:hAnsi="Calibri" w:cs="Calibri"/>
          <w:sz w:val="24"/>
        </w:rPr>
        <w:t xml:space="preserve"> </w:t>
      </w:r>
      <w:r w:rsidR="007C3F85" w:rsidRPr="003F1AC7">
        <w:rPr>
          <w:rFonts w:ascii="Calibri" w:hAnsi="Calibri" w:cs="Calibri"/>
          <w:b/>
          <w:color w:val="0070C0"/>
          <w:sz w:val="24"/>
          <w:u w:val="single"/>
        </w:rPr>
        <w:t>(</w:t>
      </w:r>
      <w:r w:rsidR="007C3F85" w:rsidRPr="003F1AC7">
        <w:rPr>
          <w:rFonts w:ascii="Calibri" w:hAnsi="Calibri" w:cs="Calibri"/>
          <w:b/>
          <w:i/>
          <w:iCs/>
          <w:color w:val="0070C0"/>
          <w:sz w:val="24"/>
          <w:u w:val="single"/>
        </w:rPr>
        <w:t>spunti esemplificativi da modificare ed integrare</w:t>
      </w:r>
      <w:r w:rsidR="007C3F85" w:rsidRPr="003F1AC7">
        <w:rPr>
          <w:rFonts w:ascii="Calibri" w:hAnsi="Calibri" w:cs="Calibri"/>
          <w:b/>
          <w:color w:val="0070C0"/>
          <w:sz w:val="24"/>
          <w:u w:val="single"/>
        </w:rPr>
        <w:t>)</w:t>
      </w:r>
    </w:p>
    <w:p w:rsidR="00A010E1" w:rsidRPr="007C3F85" w:rsidRDefault="009374D9" w:rsidP="007C3F85">
      <w:pPr>
        <w:widowControl/>
        <w:numPr>
          <w:ilvl w:val="0"/>
          <w:numId w:val="24"/>
        </w:numPr>
        <w:tabs>
          <w:tab w:val="clear" w:pos="1417"/>
        </w:tabs>
        <w:snapToGrid/>
        <w:spacing w:line="240" w:lineRule="auto"/>
        <w:ind w:right="0"/>
        <w:contextualSpacing w:val="0"/>
        <w:textAlignment w:val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</w:t>
      </w:r>
      <w:r w:rsidR="00A010E1" w:rsidRPr="007C3F85">
        <w:rPr>
          <w:rFonts w:ascii="Calibri" w:hAnsi="Calibri" w:cs="Calibri"/>
          <w:sz w:val="24"/>
        </w:rPr>
        <w:t xml:space="preserve">nterrogazioni orali </w:t>
      </w:r>
    </w:p>
    <w:p w:rsidR="00A010E1" w:rsidRPr="007C3F85" w:rsidRDefault="009374D9" w:rsidP="007C3F85">
      <w:pPr>
        <w:widowControl/>
        <w:numPr>
          <w:ilvl w:val="0"/>
          <w:numId w:val="24"/>
        </w:numPr>
        <w:tabs>
          <w:tab w:val="clear" w:pos="1417"/>
        </w:tabs>
        <w:snapToGrid/>
        <w:spacing w:line="240" w:lineRule="auto"/>
        <w:ind w:right="0"/>
        <w:contextualSpacing w:val="0"/>
        <w:textAlignment w:val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</w:t>
      </w:r>
      <w:r w:rsidR="00A010E1" w:rsidRPr="007C3F85">
        <w:rPr>
          <w:rFonts w:ascii="Calibri" w:hAnsi="Calibri" w:cs="Calibri"/>
          <w:sz w:val="24"/>
        </w:rPr>
        <w:t xml:space="preserve">erifiche formative in </w:t>
      </w:r>
      <w:r w:rsidR="00A010E1" w:rsidRPr="007C3F85">
        <w:rPr>
          <w:rFonts w:ascii="Calibri" w:hAnsi="Calibri" w:cs="Calibri"/>
          <w:i/>
          <w:iCs/>
          <w:sz w:val="24"/>
        </w:rPr>
        <w:t>itinere</w:t>
      </w:r>
    </w:p>
    <w:p w:rsidR="00A010E1" w:rsidRPr="007C3F85" w:rsidRDefault="00A010E1" w:rsidP="007C3F85">
      <w:pPr>
        <w:widowControl/>
        <w:numPr>
          <w:ilvl w:val="0"/>
          <w:numId w:val="24"/>
        </w:numPr>
        <w:tabs>
          <w:tab w:val="clear" w:pos="1417"/>
        </w:tabs>
        <w:snapToGrid/>
        <w:spacing w:line="240" w:lineRule="auto"/>
        <w:ind w:right="0"/>
        <w:contextualSpacing w:val="0"/>
        <w:textAlignment w:val="auto"/>
        <w:rPr>
          <w:rFonts w:ascii="Calibri" w:hAnsi="Calibri" w:cs="Calibri"/>
          <w:sz w:val="24"/>
        </w:rPr>
      </w:pPr>
      <w:r w:rsidRPr="007C3F85">
        <w:rPr>
          <w:rFonts w:ascii="Calibri" w:hAnsi="Calibri" w:cs="Calibri"/>
          <w:sz w:val="24"/>
        </w:rPr>
        <w:t>verifiche sommative scritte</w:t>
      </w:r>
      <w:r w:rsidR="00387367">
        <w:rPr>
          <w:rFonts w:ascii="Calibri" w:hAnsi="Calibri" w:cs="Calibri"/>
          <w:sz w:val="24"/>
        </w:rPr>
        <w:t xml:space="preserve"> strutturate/semi-strutturate/non strutturate</w:t>
      </w:r>
    </w:p>
    <w:p w:rsidR="00A010E1" w:rsidRPr="007C3F85" w:rsidRDefault="00387367" w:rsidP="007C3F85">
      <w:pPr>
        <w:widowControl/>
        <w:numPr>
          <w:ilvl w:val="0"/>
          <w:numId w:val="24"/>
        </w:numPr>
        <w:tabs>
          <w:tab w:val="clear" w:pos="1417"/>
        </w:tabs>
        <w:snapToGrid/>
        <w:spacing w:line="240" w:lineRule="auto"/>
        <w:ind w:right="0"/>
        <w:contextualSpacing w:val="0"/>
        <w:textAlignment w:val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elaborati</w:t>
      </w:r>
      <w:r w:rsidR="00A010E1" w:rsidRPr="007C3F85">
        <w:rPr>
          <w:rFonts w:ascii="Calibri" w:hAnsi="Calibri" w:cs="Calibri"/>
          <w:sz w:val="24"/>
        </w:rPr>
        <w:t xml:space="preserve"> individuali</w:t>
      </w:r>
    </w:p>
    <w:p w:rsidR="00A010E1" w:rsidRPr="007C3F85" w:rsidRDefault="00A010E1" w:rsidP="007C3F85">
      <w:pPr>
        <w:widowControl/>
        <w:numPr>
          <w:ilvl w:val="0"/>
          <w:numId w:val="24"/>
        </w:numPr>
        <w:tabs>
          <w:tab w:val="clear" w:pos="1417"/>
        </w:tabs>
        <w:snapToGrid/>
        <w:spacing w:line="240" w:lineRule="auto"/>
        <w:ind w:right="0"/>
        <w:contextualSpacing w:val="0"/>
        <w:textAlignment w:val="auto"/>
        <w:rPr>
          <w:rFonts w:ascii="Calibri" w:hAnsi="Calibri" w:cs="Calibri"/>
          <w:sz w:val="24"/>
        </w:rPr>
      </w:pPr>
      <w:r w:rsidRPr="007C3F85">
        <w:rPr>
          <w:rFonts w:ascii="Calibri" w:hAnsi="Calibri" w:cs="Calibri"/>
          <w:sz w:val="24"/>
        </w:rPr>
        <w:t>lavor</w:t>
      </w:r>
      <w:r w:rsidR="007C3F85" w:rsidRPr="007C3F85">
        <w:rPr>
          <w:rFonts w:ascii="Calibri" w:hAnsi="Calibri" w:cs="Calibri"/>
          <w:sz w:val="24"/>
        </w:rPr>
        <w:t>i</w:t>
      </w:r>
      <w:r w:rsidRPr="007C3F85">
        <w:rPr>
          <w:rFonts w:ascii="Calibri" w:hAnsi="Calibri" w:cs="Calibri"/>
          <w:sz w:val="24"/>
        </w:rPr>
        <w:t xml:space="preserve"> di gruppo </w:t>
      </w:r>
    </w:p>
    <w:p w:rsidR="00A010E1" w:rsidRPr="007C3F85" w:rsidRDefault="00A010E1" w:rsidP="007C3F85">
      <w:pPr>
        <w:widowControl/>
        <w:numPr>
          <w:ilvl w:val="0"/>
          <w:numId w:val="24"/>
        </w:numPr>
        <w:tabs>
          <w:tab w:val="clear" w:pos="1417"/>
        </w:tabs>
        <w:snapToGrid/>
        <w:spacing w:line="240" w:lineRule="auto"/>
        <w:ind w:right="0"/>
        <w:contextualSpacing w:val="0"/>
        <w:textAlignment w:val="auto"/>
        <w:rPr>
          <w:rFonts w:ascii="Calibri" w:hAnsi="Calibri" w:cs="Calibri"/>
          <w:sz w:val="24"/>
        </w:rPr>
      </w:pPr>
      <w:r w:rsidRPr="007C3F85">
        <w:rPr>
          <w:rFonts w:ascii="Calibri" w:hAnsi="Calibri" w:cs="Calibri"/>
          <w:sz w:val="24"/>
        </w:rPr>
        <w:t>compiti di realtà</w:t>
      </w:r>
    </w:p>
    <w:p w:rsidR="00A010E1" w:rsidRPr="007C3F85" w:rsidRDefault="00A010E1" w:rsidP="007C3F85">
      <w:pPr>
        <w:widowControl/>
        <w:numPr>
          <w:ilvl w:val="0"/>
          <w:numId w:val="24"/>
        </w:numPr>
        <w:tabs>
          <w:tab w:val="clear" w:pos="1417"/>
        </w:tabs>
        <w:snapToGrid/>
        <w:spacing w:line="240" w:lineRule="auto"/>
        <w:ind w:right="0"/>
        <w:contextualSpacing w:val="0"/>
        <w:textAlignment w:val="auto"/>
        <w:rPr>
          <w:rFonts w:ascii="Calibri" w:hAnsi="Calibri" w:cs="Calibri"/>
          <w:sz w:val="24"/>
        </w:rPr>
      </w:pPr>
      <w:r w:rsidRPr="007C3F85">
        <w:rPr>
          <w:rFonts w:ascii="Calibri" w:hAnsi="Calibri" w:cs="Calibri"/>
          <w:sz w:val="24"/>
        </w:rPr>
        <w:t xml:space="preserve">altro </w:t>
      </w:r>
      <w:r w:rsidR="007C3F85" w:rsidRPr="007C3F85">
        <w:rPr>
          <w:rFonts w:ascii="Calibri" w:hAnsi="Calibri" w:cs="Calibri"/>
          <w:sz w:val="24"/>
        </w:rPr>
        <w:t>………………………………………….</w:t>
      </w:r>
    </w:p>
    <w:p w:rsidR="00A010E1" w:rsidRDefault="00A010E1" w:rsidP="00A010E1">
      <w:pPr>
        <w:widowControl/>
        <w:tabs>
          <w:tab w:val="clear" w:pos="1417"/>
        </w:tabs>
        <w:snapToGrid/>
        <w:spacing w:line="240" w:lineRule="auto"/>
        <w:ind w:left="0" w:right="0"/>
        <w:contextualSpacing w:val="0"/>
        <w:textAlignment w:val="auto"/>
        <w:rPr>
          <w:rFonts w:hint="eastAsia"/>
          <w:sz w:val="24"/>
        </w:rPr>
      </w:pPr>
    </w:p>
    <w:p w:rsidR="007C3F85" w:rsidRDefault="003566A3" w:rsidP="007C3F85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6</w:t>
      </w:r>
      <w:r w:rsidR="007C3F85" w:rsidRPr="002122D2">
        <w:rPr>
          <w:rFonts w:asciiTheme="majorHAnsi" w:hAnsiTheme="majorHAnsi"/>
          <w:b/>
          <w:sz w:val="24"/>
        </w:rPr>
        <w:t xml:space="preserve">. </w:t>
      </w:r>
      <w:r w:rsidR="007C3F85">
        <w:rPr>
          <w:rFonts w:asciiTheme="majorHAnsi" w:hAnsiTheme="majorHAnsi"/>
          <w:b/>
          <w:sz w:val="24"/>
        </w:rPr>
        <w:t>CRITERI</w:t>
      </w:r>
      <w:r w:rsidR="007C3F85" w:rsidRPr="002122D2">
        <w:rPr>
          <w:rFonts w:asciiTheme="majorHAnsi" w:hAnsiTheme="majorHAnsi"/>
          <w:b/>
          <w:sz w:val="24"/>
        </w:rPr>
        <w:t xml:space="preserve"> </w:t>
      </w:r>
      <w:r w:rsidR="007C3F85">
        <w:rPr>
          <w:rFonts w:asciiTheme="majorHAnsi" w:hAnsiTheme="majorHAnsi"/>
          <w:b/>
          <w:sz w:val="24"/>
        </w:rPr>
        <w:t>DI VALUTAZIONE</w:t>
      </w:r>
    </w:p>
    <w:p w:rsidR="00A010E1" w:rsidRPr="006C3D40" w:rsidRDefault="006C3D40" w:rsidP="00A010E1">
      <w:pPr>
        <w:pStyle w:val="Corpodeltesto22"/>
        <w:rPr>
          <w:rFonts w:ascii="Calibri" w:eastAsia="SimSun" w:hAnsi="Calibri" w:cs="Calibri"/>
          <w:i/>
          <w:iCs/>
          <w:color w:val="0070C0"/>
          <w:spacing w:val="-4"/>
          <w:kern w:val="1"/>
          <w:sz w:val="24"/>
          <w:lang w:eastAsia="zh-CN" w:bidi="hi-IN"/>
        </w:rPr>
      </w:pPr>
      <w:r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>Coerentemente alla griglia sottostante presente nel PTOF d’Istituto, le valutazioni vengono espresse</w:t>
      </w:r>
      <w:r w:rsidRPr="007C3F85"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 considerando i seguenti criteri</w:t>
      </w:r>
      <w:r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: </w:t>
      </w:r>
      <w:r w:rsidRPr="003F1AC7">
        <w:rPr>
          <w:rFonts w:ascii="Calibri" w:eastAsia="SimSun" w:hAnsi="Calibri" w:cs="Calibri"/>
          <w:b/>
          <w:i/>
          <w:iCs/>
          <w:color w:val="0070C0"/>
          <w:spacing w:val="-4"/>
          <w:kern w:val="1"/>
          <w:sz w:val="24"/>
          <w:u w:val="single"/>
          <w:lang w:eastAsia="zh-CN" w:bidi="hi-IN"/>
        </w:rPr>
        <w:t>(spunti esemplificativi da modificare ed integrare)</w:t>
      </w:r>
    </w:p>
    <w:p w:rsidR="00A010E1" w:rsidRPr="007C3F85" w:rsidRDefault="00A010E1" w:rsidP="007C3F85">
      <w:pPr>
        <w:pStyle w:val="Corpodeltesto"/>
        <w:numPr>
          <w:ilvl w:val="0"/>
          <w:numId w:val="25"/>
        </w:numPr>
        <w:jc w:val="both"/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</w:pPr>
      <w:r w:rsidRPr="007C3F85"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  <w:lastRenderedPageBreak/>
        <w:t>esposizione chiara, logica e coerente</w:t>
      </w:r>
    </w:p>
    <w:p w:rsidR="00A010E1" w:rsidRPr="007C3F85" w:rsidRDefault="00A010E1" w:rsidP="007C3F85">
      <w:pPr>
        <w:pStyle w:val="Corpodeltesto"/>
        <w:numPr>
          <w:ilvl w:val="0"/>
          <w:numId w:val="25"/>
        </w:numPr>
        <w:jc w:val="both"/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</w:pPr>
      <w:r w:rsidRPr="007C3F85"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  <w:t xml:space="preserve">padronanza del lessico </w:t>
      </w:r>
      <w:r w:rsidR="006C3D40"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  <w:t>specifico della disciplina</w:t>
      </w:r>
      <w:r w:rsidRPr="007C3F85"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  <w:t xml:space="preserve"> e di rigore argomentativo</w:t>
      </w:r>
    </w:p>
    <w:p w:rsidR="00A010E1" w:rsidRPr="007C3F85" w:rsidRDefault="00A010E1" w:rsidP="007C3F85">
      <w:pPr>
        <w:pStyle w:val="Corpodeltesto"/>
        <w:numPr>
          <w:ilvl w:val="0"/>
          <w:numId w:val="25"/>
        </w:numPr>
        <w:jc w:val="both"/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</w:pPr>
      <w:r w:rsidRPr="007C3F85"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  <w:t>capacità di sintesi, analisi e rielaborazione</w:t>
      </w:r>
    </w:p>
    <w:p w:rsidR="00A010E1" w:rsidRPr="007C3F85" w:rsidRDefault="00A010E1" w:rsidP="007C3F85">
      <w:pPr>
        <w:pStyle w:val="Corpodeltesto"/>
        <w:numPr>
          <w:ilvl w:val="0"/>
          <w:numId w:val="25"/>
        </w:numPr>
        <w:jc w:val="both"/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</w:pPr>
      <w:r w:rsidRPr="007C3F85"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  <w:t xml:space="preserve">capacità di collegamento </w:t>
      </w:r>
    </w:p>
    <w:p w:rsidR="007C3F85" w:rsidRPr="007C3F85" w:rsidRDefault="007C3F85" w:rsidP="007C3F85">
      <w:pPr>
        <w:pStyle w:val="Corpodeltesto"/>
        <w:numPr>
          <w:ilvl w:val="0"/>
          <w:numId w:val="25"/>
        </w:numPr>
        <w:jc w:val="both"/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</w:pPr>
      <w:r w:rsidRPr="007C3F85">
        <w:rPr>
          <w:rFonts w:ascii="Calibri" w:eastAsia="SimSun" w:hAnsi="Calibri" w:cs="Calibri"/>
          <w:b w:val="0"/>
          <w:i w:val="0"/>
          <w:spacing w:val="-4"/>
          <w:kern w:val="1"/>
          <w:szCs w:val="24"/>
          <w:u w:val="none"/>
          <w:lang w:eastAsia="zh-CN" w:bidi="hi-IN"/>
        </w:rPr>
        <w:t>altro …………………………………</w:t>
      </w:r>
    </w:p>
    <w:p w:rsidR="006C3D40" w:rsidRDefault="006C3D40" w:rsidP="007C3F85">
      <w:pPr>
        <w:ind w:left="0"/>
        <w:rPr>
          <w:rFonts w:ascii="Calibri" w:hAnsi="Calibri" w:cs="Calibri"/>
          <w:sz w:val="24"/>
        </w:rPr>
      </w:pPr>
    </w:p>
    <w:p w:rsidR="006C3D40" w:rsidRPr="006C3D40" w:rsidRDefault="006C3D40" w:rsidP="006C3D40">
      <w:pPr>
        <w:pStyle w:val="Corpodeltesto22"/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</w:pPr>
      <w:r w:rsidRPr="006C3D40"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>L’impegno</w:t>
      </w:r>
      <w:r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 e</w:t>
      </w:r>
      <w:r w:rsidRPr="006C3D40"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 la continuità nello studio</w:t>
      </w:r>
      <w:r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 durante l’anno </w:t>
      </w:r>
      <w:r w:rsidRPr="006C3D40"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contribuiscono alla valutazione </w:t>
      </w:r>
      <w:r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complessiva </w:t>
      </w:r>
      <w:r w:rsidR="00AE47F5"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di fine Trimestre e </w:t>
      </w:r>
      <w:proofErr w:type="spellStart"/>
      <w:r w:rsidR="00AE47F5"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>Pentamestre</w:t>
      </w:r>
      <w:proofErr w:type="spellEnd"/>
      <w:r w:rsidRPr="006C3D40">
        <w:rPr>
          <w:rFonts w:ascii="Calibri" w:eastAsia="SimSun" w:hAnsi="Calibri" w:cs="Calibri"/>
          <w:spacing w:val="-4"/>
          <w:kern w:val="1"/>
          <w:sz w:val="24"/>
          <w:lang w:eastAsia="zh-CN" w:bidi="hi-IN"/>
        </w:rPr>
        <w:t xml:space="preserve">. </w:t>
      </w:r>
    </w:p>
    <w:p w:rsidR="006C3D40" w:rsidRPr="007C3F85" w:rsidRDefault="006C3D40" w:rsidP="007C3F85">
      <w:pPr>
        <w:ind w:left="0"/>
        <w:rPr>
          <w:rFonts w:ascii="Calibri" w:hAnsi="Calibri"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9"/>
        <w:gridCol w:w="2123"/>
        <w:gridCol w:w="5916"/>
      </w:tblGrid>
      <w:tr w:rsidR="00A010E1" w:rsidRPr="00BA547E" w:rsidTr="006C3D40">
        <w:tc>
          <w:tcPr>
            <w:tcW w:w="776" w:type="pct"/>
            <w:shd w:val="clear" w:color="auto" w:fill="DAEEF3" w:themeFill="accent5" w:themeFillTint="33"/>
            <w:vAlign w:val="center"/>
          </w:tcPr>
          <w:p w:rsidR="00A010E1" w:rsidRPr="00140D4E" w:rsidRDefault="00A010E1" w:rsidP="00C9747A">
            <w:pPr>
              <w:pStyle w:val="Titolo4"/>
              <w:spacing w:before="0" w:after="0"/>
              <w:jc w:val="center"/>
              <w:rPr>
                <w:rFonts w:ascii="Calibri Light" w:hAnsi="Calibri Light" w:cs="Arial"/>
                <w:bCs w:val="0"/>
                <w:sz w:val="18"/>
                <w:szCs w:val="22"/>
              </w:rPr>
            </w:pPr>
            <w:r w:rsidRPr="00140D4E">
              <w:rPr>
                <w:rFonts w:ascii="Calibri Light" w:hAnsi="Calibri Light" w:cs="Arial"/>
                <w:bCs w:val="0"/>
                <w:sz w:val="18"/>
                <w:szCs w:val="22"/>
              </w:rPr>
              <w:t>Voto</w:t>
            </w:r>
          </w:p>
        </w:tc>
        <w:tc>
          <w:tcPr>
            <w:tcW w:w="892" w:type="pct"/>
            <w:shd w:val="clear" w:color="auto" w:fill="DAEEF3" w:themeFill="accent5" w:themeFillTint="33"/>
            <w:vAlign w:val="center"/>
          </w:tcPr>
          <w:p w:rsidR="00A010E1" w:rsidRPr="00140D4E" w:rsidRDefault="00A010E1" w:rsidP="00C9747A">
            <w:pPr>
              <w:pStyle w:val="Titolo4"/>
              <w:spacing w:before="0" w:after="0"/>
              <w:jc w:val="center"/>
              <w:rPr>
                <w:rFonts w:ascii="Calibri Light" w:hAnsi="Calibri Light" w:cs="Arial"/>
                <w:bCs w:val="0"/>
                <w:sz w:val="18"/>
                <w:szCs w:val="22"/>
              </w:rPr>
            </w:pPr>
            <w:r w:rsidRPr="00140D4E">
              <w:rPr>
                <w:rFonts w:ascii="Calibri Light" w:hAnsi="Calibri Light" w:cs="Arial"/>
                <w:bCs w:val="0"/>
                <w:sz w:val="18"/>
                <w:szCs w:val="22"/>
              </w:rPr>
              <w:t>Giudizio</w:t>
            </w:r>
          </w:p>
        </w:tc>
        <w:tc>
          <w:tcPr>
            <w:tcW w:w="3333" w:type="pct"/>
            <w:shd w:val="clear" w:color="auto" w:fill="DAEEF3" w:themeFill="accent5" w:themeFillTint="33"/>
            <w:vAlign w:val="center"/>
          </w:tcPr>
          <w:p w:rsidR="00A010E1" w:rsidRPr="00140D4E" w:rsidRDefault="00A010E1" w:rsidP="00C9747A">
            <w:pPr>
              <w:jc w:val="center"/>
              <w:rPr>
                <w:rFonts w:ascii="Calibri Light" w:hAnsi="Calibri Light" w:cs="Arial"/>
                <w:b/>
                <w:sz w:val="18"/>
                <w:szCs w:val="22"/>
              </w:rPr>
            </w:pPr>
            <w:r w:rsidRPr="00140D4E">
              <w:rPr>
                <w:rFonts w:ascii="Calibri Light" w:hAnsi="Calibri Light" w:cs="Arial"/>
                <w:b/>
                <w:sz w:val="18"/>
                <w:szCs w:val="22"/>
              </w:rPr>
              <w:t>Significato (orientativo) attribuito al voto</w:t>
            </w:r>
          </w:p>
        </w:tc>
      </w:tr>
      <w:tr w:rsidR="00A010E1" w:rsidRPr="00BA547E" w:rsidTr="006C3D40">
        <w:tc>
          <w:tcPr>
            <w:tcW w:w="776" w:type="pct"/>
            <w:shd w:val="clear" w:color="auto" w:fill="F2F2F2" w:themeFill="background1" w:themeFillShade="F2"/>
            <w:vAlign w:val="center"/>
          </w:tcPr>
          <w:p w:rsidR="00A010E1" w:rsidRPr="00BA547E" w:rsidRDefault="00A010E1" w:rsidP="00C9747A">
            <w:pPr>
              <w:jc w:val="center"/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1, 2, 3</w:t>
            </w:r>
          </w:p>
        </w:tc>
        <w:tc>
          <w:tcPr>
            <w:tcW w:w="892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Gravemente</w:t>
            </w:r>
          </w:p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Insufficiente</w:t>
            </w:r>
          </w:p>
        </w:tc>
        <w:tc>
          <w:tcPr>
            <w:tcW w:w="3333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Contenuti del tutto insufficienti. Incapacità di analisi, di sintesi, nonché di chiarezza ed ordine logico di idee o capacità non evidenziate per assenza di ogni impegno.</w:t>
            </w:r>
          </w:p>
        </w:tc>
      </w:tr>
      <w:tr w:rsidR="00A010E1" w:rsidRPr="00BA547E" w:rsidTr="006C3D40">
        <w:tc>
          <w:tcPr>
            <w:tcW w:w="776" w:type="pct"/>
            <w:shd w:val="clear" w:color="auto" w:fill="F2F2F2" w:themeFill="background1" w:themeFillShade="F2"/>
            <w:vAlign w:val="center"/>
          </w:tcPr>
          <w:p w:rsidR="00A010E1" w:rsidRPr="00BA547E" w:rsidRDefault="00A010E1" w:rsidP="00C9747A">
            <w:pPr>
              <w:jc w:val="center"/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4</w:t>
            </w:r>
          </w:p>
        </w:tc>
        <w:tc>
          <w:tcPr>
            <w:tcW w:w="892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Nettamente</w:t>
            </w:r>
          </w:p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Insufficiente</w:t>
            </w:r>
          </w:p>
        </w:tc>
        <w:tc>
          <w:tcPr>
            <w:tcW w:w="3333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Preparazione frammentaria con gravi lacune ed alquanto limitate capacità di analisi e di sintesi ed ordine logico delle idee.</w:t>
            </w:r>
          </w:p>
        </w:tc>
      </w:tr>
      <w:tr w:rsidR="00A010E1" w:rsidRPr="00BA547E" w:rsidTr="006C3D40">
        <w:tc>
          <w:tcPr>
            <w:tcW w:w="776" w:type="pct"/>
            <w:shd w:val="clear" w:color="auto" w:fill="F2F2F2" w:themeFill="background1" w:themeFillShade="F2"/>
            <w:vAlign w:val="center"/>
          </w:tcPr>
          <w:p w:rsidR="00A010E1" w:rsidRPr="00BA547E" w:rsidRDefault="00A010E1" w:rsidP="00C9747A">
            <w:pPr>
              <w:jc w:val="center"/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5</w:t>
            </w:r>
          </w:p>
        </w:tc>
        <w:tc>
          <w:tcPr>
            <w:tcW w:w="892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Insufficiente</w:t>
            </w:r>
          </w:p>
        </w:tc>
        <w:tc>
          <w:tcPr>
            <w:tcW w:w="3333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Preparazione nozionistica, con alcune lacune e modeste capacità di analisi e di sintesi.</w:t>
            </w:r>
          </w:p>
        </w:tc>
      </w:tr>
      <w:tr w:rsidR="00A010E1" w:rsidRPr="00BA547E" w:rsidTr="006C3D40">
        <w:tc>
          <w:tcPr>
            <w:tcW w:w="776" w:type="pct"/>
            <w:shd w:val="clear" w:color="auto" w:fill="F2F2F2" w:themeFill="background1" w:themeFillShade="F2"/>
            <w:vAlign w:val="center"/>
          </w:tcPr>
          <w:p w:rsidR="00A010E1" w:rsidRPr="00BA547E" w:rsidRDefault="00A010E1" w:rsidP="00C9747A">
            <w:pPr>
              <w:jc w:val="center"/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6</w:t>
            </w:r>
          </w:p>
        </w:tc>
        <w:tc>
          <w:tcPr>
            <w:tcW w:w="892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Sufficiente</w:t>
            </w:r>
          </w:p>
        </w:tc>
        <w:tc>
          <w:tcPr>
            <w:tcW w:w="3333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>
              <w:rPr>
                <w:rFonts w:ascii="Calibri Light" w:hAnsi="Calibri Light" w:cs="Arial"/>
                <w:sz w:val="18"/>
                <w:szCs w:val="22"/>
              </w:rPr>
              <w:t xml:space="preserve">L’alunno ha le basi </w:t>
            </w:r>
            <w:r w:rsidRPr="00BA547E">
              <w:rPr>
                <w:rFonts w:ascii="Calibri Light" w:hAnsi="Calibri Light" w:cs="Arial"/>
                <w:sz w:val="18"/>
                <w:szCs w:val="22"/>
              </w:rPr>
              <w:t>essenziali e le competenze essenziali per affrontare il programma dell’anno successivo. Le sue capacità di analisi e sintesi sono coerenti. Sa dare un accettabile ordine logico alle idee.</w:t>
            </w:r>
          </w:p>
        </w:tc>
      </w:tr>
      <w:tr w:rsidR="00A010E1" w:rsidRPr="00BA547E" w:rsidTr="006C3D40">
        <w:tc>
          <w:tcPr>
            <w:tcW w:w="776" w:type="pct"/>
            <w:shd w:val="clear" w:color="auto" w:fill="F2F2F2" w:themeFill="background1" w:themeFillShade="F2"/>
            <w:vAlign w:val="center"/>
          </w:tcPr>
          <w:p w:rsidR="00A010E1" w:rsidRPr="00BA547E" w:rsidRDefault="00A010E1" w:rsidP="00C9747A">
            <w:pPr>
              <w:jc w:val="center"/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7</w:t>
            </w:r>
          </w:p>
        </w:tc>
        <w:tc>
          <w:tcPr>
            <w:tcW w:w="892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Discreto</w:t>
            </w:r>
          </w:p>
        </w:tc>
        <w:tc>
          <w:tcPr>
            <w:tcW w:w="3333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L’alunno ha una discreta preparazione e discrete capacità logiche e di sintesi.</w:t>
            </w:r>
          </w:p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Possiede un adeguato metodo di studio. Si esprime in modo chiaro e corretto.</w:t>
            </w:r>
          </w:p>
        </w:tc>
      </w:tr>
      <w:tr w:rsidR="00A010E1" w:rsidRPr="00BA547E" w:rsidTr="006C3D40">
        <w:tc>
          <w:tcPr>
            <w:tcW w:w="776" w:type="pct"/>
            <w:shd w:val="clear" w:color="auto" w:fill="F2F2F2" w:themeFill="background1" w:themeFillShade="F2"/>
            <w:vAlign w:val="center"/>
          </w:tcPr>
          <w:p w:rsidR="00A010E1" w:rsidRPr="00BA547E" w:rsidRDefault="00A010E1" w:rsidP="00C9747A">
            <w:pPr>
              <w:jc w:val="center"/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8</w:t>
            </w:r>
          </w:p>
        </w:tc>
        <w:tc>
          <w:tcPr>
            <w:tcW w:w="892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Buono</w:t>
            </w:r>
          </w:p>
        </w:tc>
        <w:tc>
          <w:tcPr>
            <w:tcW w:w="3333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L’alunno ha solide conoscenze di base e buone capacità logiche, di sintesi e di critica. Sa discernere le cose essenziali da quelle secondarie. E’ in grado di fare valutazioni autonome. Sa dare chiarezza ed ordine logico alle idee.</w:t>
            </w:r>
          </w:p>
        </w:tc>
      </w:tr>
      <w:tr w:rsidR="00A010E1" w:rsidRPr="00BA547E" w:rsidTr="006C3D40">
        <w:trPr>
          <w:trHeight w:val="893"/>
        </w:trPr>
        <w:tc>
          <w:tcPr>
            <w:tcW w:w="776" w:type="pct"/>
            <w:shd w:val="clear" w:color="auto" w:fill="F2F2F2" w:themeFill="background1" w:themeFillShade="F2"/>
            <w:vAlign w:val="center"/>
          </w:tcPr>
          <w:p w:rsidR="00A010E1" w:rsidRPr="00BA547E" w:rsidRDefault="00A010E1" w:rsidP="00C9747A">
            <w:pPr>
              <w:jc w:val="center"/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9, 10</w:t>
            </w:r>
          </w:p>
        </w:tc>
        <w:tc>
          <w:tcPr>
            <w:tcW w:w="892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Ottimo</w:t>
            </w:r>
          </w:p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>Eccellente</w:t>
            </w:r>
          </w:p>
        </w:tc>
        <w:tc>
          <w:tcPr>
            <w:tcW w:w="3333" w:type="pct"/>
            <w:vAlign w:val="center"/>
          </w:tcPr>
          <w:p w:rsidR="00A010E1" w:rsidRPr="00BA547E" w:rsidRDefault="00A010E1" w:rsidP="00C9747A">
            <w:pPr>
              <w:rPr>
                <w:rFonts w:ascii="Calibri Light" w:hAnsi="Calibri Light" w:cs="Arial"/>
                <w:sz w:val="18"/>
                <w:szCs w:val="22"/>
              </w:rPr>
            </w:pPr>
            <w:r w:rsidRPr="00BA547E">
              <w:rPr>
                <w:rFonts w:ascii="Calibri Light" w:hAnsi="Calibri Light" w:cs="Arial"/>
                <w:sz w:val="18"/>
                <w:szCs w:val="22"/>
              </w:rPr>
              <w:t xml:space="preserve">L’alunno dimostra ottime conoscenze della materia e il possesso di evidenti abilità tecnico-professionali. Dimostra lodevoli capacità di analisi, di logica e di sintesi unite da un’apprezzabile creatività e da una responsabile autonomia di giudizio. Possiede ricchezza e proprietà di linguaggio. Partecipa in modo attivo alla vita della scuola con iniziative e contributi di livello collaborativo. </w:t>
            </w:r>
          </w:p>
        </w:tc>
      </w:tr>
    </w:tbl>
    <w:p w:rsidR="00A010E1" w:rsidRDefault="00A010E1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A010E1" w:rsidRPr="002122D2" w:rsidRDefault="00A010E1" w:rsidP="00CA7AD3">
      <w:pPr>
        <w:ind w:left="0" w:right="0"/>
        <w:jc w:val="left"/>
        <w:rPr>
          <w:rFonts w:asciiTheme="majorHAnsi" w:hAnsiTheme="majorHAnsi"/>
          <w:bCs/>
          <w:sz w:val="24"/>
        </w:rPr>
      </w:pPr>
    </w:p>
    <w:p w:rsidR="002122D2" w:rsidRDefault="003566A3" w:rsidP="0014005B">
      <w:pPr>
        <w:shd w:val="clear" w:color="auto" w:fill="DAEEF3" w:themeFill="accent5" w:themeFillTint="33"/>
        <w:ind w:left="0" w:right="0"/>
        <w:jc w:val="lef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7</w:t>
      </w:r>
      <w:r w:rsidR="002122D2">
        <w:rPr>
          <w:rFonts w:asciiTheme="majorHAnsi" w:hAnsiTheme="majorHAnsi"/>
          <w:b/>
          <w:sz w:val="24"/>
        </w:rPr>
        <w:t>. TESTI IN ADOZIONE</w:t>
      </w:r>
    </w:p>
    <w:p w:rsidR="00BE0929" w:rsidRDefault="00BE0929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6C3D40" w:rsidRDefault="006C3D40" w:rsidP="006C3D40">
      <w:pPr>
        <w:ind w:left="0" w:right="0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6C3D40" w:rsidRPr="007C3F85" w:rsidRDefault="006C3D40" w:rsidP="006C3D40">
      <w:pPr>
        <w:ind w:left="0" w:right="0"/>
        <w:rPr>
          <w:rFonts w:ascii="Calibri" w:hAnsi="Calibri" w:cs="Calibri"/>
          <w:bCs/>
          <w:sz w:val="24"/>
        </w:rPr>
      </w:pPr>
    </w:p>
    <w:p w:rsidR="00BE0929" w:rsidRDefault="00BE0929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BE0929" w:rsidRDefault="00BE0929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BE0929" w:rsidRDefault="00BE0929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BE0929" w:rsidRDefault="00BE0929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BE0929" w:rsidRDefault="00BE0929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p w:rsidR="00BE0929" w:rsidRPr="002122D2" w:rsidRDefault="00BE0929" w:rsidP="00CA7AD3">
      <w:pPr>
        <w:ind w:left="0" w:right="0"/>
        <w:jc w:val="left"/>
        <w:rPr>
          <w:rFonts w:asciiTheme="majorHAnsi" w:hAnsiTheme="majorHAnsi"/>
          <w:b/>
          <w:sz w:val="24"/>
        </w:rPr>
      </w:pPr>
    </w:p>
    <w:sectPr w:rsidR="00BE0929" w:rsidRPr="002122D2" w:rsidSect="008458D6">
      <w:headerReference w:type="default" r:id="rId7"/>
      <w:footerReference w:type="even" r:id="rId8"/>
      <w:footerReference w:type="default" r:id="rId9"/>
      <w:pgSz w:w="11900" w:h="16840"/>
      <w:pgMar w:top="844" w:right="1134" w:bottom="1134" w:left="1418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F1" w:rsidRDefault="00966BF1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966BF1" w:rsidRDefault="00966BF1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incHand">
    <w:altName w:val="Calibri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  <w:rFonts w:hint="eastAsia"/>
      </w:rPr>
      <w:id w:val="-846554917"/>
      <w:docPartObj>
        <w:docPartGallery w:val="Page Numbers (Bottom of Page)"/>
        <w:docPartUnique/>
      </w:docPartObj>
    </w:sdtPr>
    <w:sdtContent>
      <w:p w:rsidR="00BE0929" w:rsidRDefault="00CF3860" w:rsidP="00F22F28">
        <w:pPr>
          <w:pStyle w:val="Pidipagina"/>
          <w:framePr w:wrap="none" w:vAnchor="text" w:hAnchor="margin" w:xAlign="right" w:y="1"/>
          <w:rPr>
            <w:rStyle w:val="Numeropagina"/>
            <w:rFonts w:hint="eastAsia"/>
          </w:rPr>
        </w:pPr>
        <w:r>
          <w:rPr>
            <w:rStyle w:val="Numeropagina"/>
            <w:rFonts w:hint="eastAsia"/>
          </w:rPr>
          <w:fldChar w:fldCharType="begin"/>
        </w:r>
        <w:r w:rsidR="00BE0929">
          <w:rPr>
            <w:rStyle w:val="Numeropagina"/>
            <w:rFonts w:hint="eastAsia"/>
          </w:rPr>
          <w:instrText xml:space="preserve"> PAGE </w:instrText>
        </w:r>
        <w:r>
          <w:rPr>
            <w:rStyle w:val="Numeropagina"/>
            <w:rFonts w:hint="eastAsia"/>
          </w:rPr>
          <w:fldChar w:fldCharType="end"/>
        </w:r>
      </w:p>
    </w:sdtContent>
  </w:sdt>
  <w:p w:rsidR="00BE0929" w:rsidRDefault="00BE0929">
    <w:pPr>
      <w:pStyle w:val="Pidipagin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  <w:rFonts w:hint="eastAsia"/>
      </w:rPr>
      <w:id w:val="1695797335"/>
      <w:docPartObj>
        <w:docPartGallery w:val="Page Numbers (Bottom of Page)"/>
        <w:docPartUnique/>
      </w:docPartObj>
    </w:sdtPr>
    <w:sdtContent>
      <w:p w:rsidR="00BE0929" w:rsidRDefault="00CF3860" w:rsidP="00F22F28">
        <w:pPr>
          <w:pStyle w:val="Pidipagina"/>
          <w:framePr w:wrap="none" w:vAnchor="text" w:hAnchor="margin" w:xAlign="right" w:y="1"/>
          <w:rPr>
            <w:rStyle w:val="Numeropagina"/>
            <w:rFonts w:hint="eastAsia"/>
          </w:rPr>
        </w:pPr>
        <w:r>
          <w:rPr>
            <w:rStyle w:val="Numeropagina"/>
            <w:rFonts w:hint="eastAsia"/>
          </w:rPr>
          <w:fldChar w:fldCharType="begin"/>
        </w:r>
        <w:r w:rsidR="00BE0929">
          <w:rPr>
            <w:rStyle w:val="Numeropagina"/>
            <w:rFonts w:hint="eastAsia"/>
          </w:rPr>
          <w:instrText xml:space="preserve"> PAGE </w:instrText>
        </w:r>
        <w:r>
          <w:rPr>
            <w:rStyle w:val="Numeropagina"/>
            <w:rFonts w:hint="eastAsia"/>
          </w:rPr>
          <w:fldChar w:fldCharType="separate"/>
        </w:r>
        <w:r w:rsidR="003F1AC7">
          <w:rPr>
            <w:rStyle w:val="Numeropagina"/>
            <w:rFonts w:hint="eastAsia"/>
            <w:noProof/>
          </w:rPr>
          <w:t>1</w:t>
        </w:r>
        <w:r>
          <w:rPr>
            <w:rStyle w:val="Numeropagina"/>
            <w:rFonts w:hint="eastAsia"/>
          </w:rPr>
          <w:fldChar w:fldCharType="end"/>
        </w:r>
      </w:p>
    </w:sdtContent>
  </w:sdt>
  <w:p w:rsidR="00BE0929" w:rsidRDefault="00BE0929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F1" w:rsidRDefault="00966BF1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966BF1" w:rsidRDefault="00966BF1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B6" w:rsidRDefault="00B33DB6" w:rsidP="00CA7AD3">
    <w:pPr>
      <w:tabs>
        <w:tab w:val="left" w:pos="9639"/>
      </w:tabs>
      <w:spacing w:line="240" w:lineRule="auto"/>
      <w:ind w:left="-284" w:right="-142"/>
      <w:jc w:val="center"/>
      <w:rPr>
        <w:rFonts w:ascii="American Typewriter" w:hAnsi="American Typewriter"/>
        <w:color w:val="365F91"/>
        <w:sz w:val="24"/>
      </w:rPr>
    </w:pPr>
  </w:p>
  <w:p w:rsidR="00B33DB6" w:rsidRPr="0006700C" w:rsidRDefault="00B33DB6" w:rsidP="007E0F00">
    <w:pPr>
      <w:tabs>
        <w:tab w:val="left" w:pos="9639"/>
      </w:tabs>
      <w:spacing w:line="240" w:lineRule="auto"/>
      <w:ind w:left="-284" w:right="-142"/>
      <w:jc w:val="center"/>
      <w:rPr>
        <w:rFonts w:ascii="Times New Roman" w:hAnsi="Times New Roman"/>
        <w:color w:val="365F91"/>
        <w:sz w:val="22"/>
      </w:rPr>
    </w:pPr>
    <w:r>
      <w:rPr>
        <w:rFonts w:ascii="Times New Roman" w:hAnsi="Times New Roman"/>
        <w:color w:val="365F91"/>
        <w:sz w:val="24"/>
      </w:rPr>
      <w:t xml:space="preserve">  </w:t>
    </w:r>
  </w:p>
  <w:p w:rsidR="00B33DB6" w:rsidRPr="008458D6" w:rsidRDefault="00B33DB6" w:rsidP="008458D6">
    <w:pPr>
      <w:tabs>
        <w:tab w:val="left" w:pos="9639"/>
      </w:tabs>
      <w:spacing w:line="240" w:lineRule="auto"/>
      <w:ind w:left="-284" w:right="-142"/>
      <w:jc w:val="center"/>
      <w:rPr>
        <w:rFonts w:ascii="American Typewriter" w:hAnsi="American Typewriter"/>
        <w:color w:val="365F91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85pt;height:7.85pt" o:bullet="t">
        <v:imagedata r:id="rId1" o:title="Word Work File L_1457044421"/>
      </v:shape>
    </w:pict>
  </w:numPicBullet>
  <w:abstractNum w:abstractNumId="0">
    <w:nsid w:val="010012CE"/>
    <w:multiLevelType w:val="hybridMultilevel"/>
    <w:tmpl w:val="3F64507C"/>
    <w:lvl w:ilvl="0" w:tplc="1C4E5B9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08205820"/>
    <w:multiLevelType w:val="multilevel"/>
    <w:tmpl w:val="3A66E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FD58D1"/>
    <w:multiLevelType w:val="hybridMultilevel"/>
    <w:tmpl w:val="38069500"/>
    <w:lvl w:ilvl="0" w:tplc="1C4E5B9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">
    <w:nsid w:val="0C665E3C"/>
    <w:multiLevelType w:val="multilevel"/>
    <w:tmpl w:val="26607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482360"/>
    <w:multiLevelType w:val="multilevel"/>
    <w:tmpl w:val="26607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ED2656"/>
    <w:multiLevelType w:val="hybridMultilevel"/>
    <w:tmpl w:val="C25864C2"/>
    <w:lvl w:ilvl="0" w:tplc="1C4E5B9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6">
    <w:nsid w:val="1E544243"/>
    <w:multiLevelType w:val="hybridMultilevel"/>
    <w:tmpl w:val="B0E6DA66"/>
    <w:lvl w:ilvl="0" w:tplc="1C4E5B9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7">
    <w:nsid w:val="2AA07542"/>
    <w:multiLevelType w:val="multilevel"/>
    <w:tmpl w:val="12FC8B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1915446"/>
    <w:multiLevelType w:val="hybridMultilevel"/>
    <w:tmpl w:val="7AFE09B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460EB"/>
    <w:multiLevelType w:val="hybridMultilevel"/>
    <w:tmpl w:val="EE2CC60E"/>
    <w:lvl w:ilvl="0" w:tplc="AFF604EC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0">
    <w:nsid w:val="36F16C18"/>
    <w:multiLevelType w:val="multilevel"/>
    <w:tmpl w:val="92D8F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4F81BD" w:themeColor="accent1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B352A4F"/>
    <w:multiLevelType w:val="multilevel"/>
    <w:tmpl w:val="7E5E48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FB36872"/>
    <w:multiLevelType w:val="hybridMultilevel"/>
    <w:tmpl w:val="DB76F5BE"/>
    <w:lvl w:ilvl="0" w:tplc="1B3E816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74190"/>
    <w:multiLevelType w:val="multilevel"/>
    <w:tmpl w:val="88A254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4F81BD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40F3CA1"/>
    <w:multiLevelType w:val="hybridMultilevel"/>
    <w:tmpl w:val="4FEEE04A"/>
    <w:lvl w:ilvl="0" w:tplc="AFF604EC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50753"/>
    <w:multiLevelType w:val="hybridMultilevel"/>
    <w:tmpl w:val="703C4BA2"/>
    <w:lvl w:ilvl="0" w:tplc="1C4E5B92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4FE30182"/>
    <w:multiLevelType w:val="hybridMultilevel"/>
    <w:tmpl w:val="E9B2134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56629"/>
    <w:multiLevelType w:val="hybridMultilevel"/>
    <w:tmpl w:val="F2C87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3082C"/>
    <w:multiLevelType w:val="multilevel"/>
    <w:tmpl w:val="3A66E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C432E47"/>
    <w:multiLevelType w:val="hybridMultilevel"/>
    <w:tmpl w:val="73786416"/>
    <w:lvl w:ilvl="0" w:tplc="AFF604EC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81B66"/>
    <w:multiLevelType w:val="singleLevel"/>
    <w:tmpl w:val="FC2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47A5F10"/>
    <w:multiLevelType w:val="hybridMultilevel"/>
    <w:tmpl w:val="7422A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D7402"/>
    <w:multiLevelType w:val="multilevel"/>
    <w:tmpl w:val="12FC8B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A6E56B7"/>
    <w:multiLevelType w:val="hybridMultilevel"/>
    <w:tmpl w:val="1C94B3DE"/>
    <w:lvl w:ilvl="0" w:tplc="AFF604EC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00948"/>
    <w:multiLevelType w:val="hybridMultilevel"/>
    <w:tmpl w:val="7CA0808C"/>
    <w:lvl w:ilvl="0" w:tplc="AFF604EC">
      <w:start w:val="1"/>
      <w:numFmt w:val="bullet"/>
      <w:lvlText w:val=""/>
      <w:lvlJc w:val="left"/>
      <w:pPr>
        <w:tabs>
          <w:tab w:val="num" w:pos="210"/>
        </w:tabs>
        <w:ind w:left="210" w:hanging="21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22"/>
  </w:num>
  <w:num w:numId="6">
    <w:abstractNumId w:val="11"/>
  </w:num>
  <w:num w:numId="7">
    <w:abstractNumId w:val="1"/>
  </w:num>
  <w:num w:numId="8">
    <w:abstractNumId w:val="18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15"/>
  </w:num>
  <w:num w:numId="14">
    <w:abstractNumId w:val="6"/>
  </w:num>
  <w:num w:numId="15">
    <w:abstractNumId w:val="9"/>
  </w:num>
  <w:num w:numId="16">
    <w:abstractNumId w:val="19"/>
  </w:num>
  <w:num w:numId="17">
    <w:abstractNumId w:val="23"/>
  </w:num>
  <w:num w:numId="18">
    <w:abstractNumId w:val="14"/>
  </w:num>
  <w:num w:numId="19">
    <w:abstractNumId w:val="24"/>
  </w:num>
  <w:num w:numId="20">
    <w:abstractNumId w:val="12"/>
  </w:num>
  <w:num w:numId="21">
    <w:abstractNumId w:val="20"/>
  </w:num>
  <w:num w:numId="22">
    <w:abstractNumId w:val="8"/>
  </w:num>
  <w:num w:numId="23">
    <w:abstractNumId w:val="21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A7AD3"/>
    <w:rsid w:val="0003239B"/>
    <w:rsid w:val="00052E05"/>
    <w:rsid w:val="00095225"/>
    <w:rsid w:val="000C797A"/>
    <w:rsid w:val="00125672"/>
    <w:rsid w:val="0014005B"/>
    <w:rsid w:val="0016185D"/>
    <w:rsid w:val="00187617"/>
    <w:rsid w:val="001F0B4A"/>
    <w:rsid w:val="002122D2"/>
    <w:rsid w:val="002704D1"/>
    <w:rsid w:val="00284181"/>
    <w:rsid w:val="002B4416"/>
    <w:rsid w:val="002F0C76"/>
    <w:rsid w:val="003202CB"/>
    <w:rsid w:val="003566A3"/>
    <w:rsid w:val="00387367"/>
    <w:rsid w:val="003D0339"/>
    <w:rsid w:val="003E4E67"/>
    <w:rsid w:val="003F1AC7"/>
    <w:rsid w:val="004140C8"/>
    <w:rsid w:val="00496E49"/>
    <w:rsid w:val="004C5041"/>
    <w:rsid w:val="0053585E"/>
    <w:rsid w:val="00582A24"/>
    <w:rsid w:val="00597013"/>
    <w:rsid w:val="005A1AC0"/>
    <w:rsid w:val="005A7C18"/>
    <w:rsid w:val="005D7758"/>
    <w:rsid w:val="00606981"/>
    <w:rsid w:val="006C3D40"/>
    <w:rsid w:val="006F4056"/>
    <w:rsid w:val="00761BF3"/>
    <w:rsid w:val="00785F42"/>
    <w:rsid w:val="007B245E"/>
    <w:rsid w:val="007C0AD0"/>
    <w:rsid w:val="007C3F85"/>
    <w:rsid w:val="007E0F00"/>
    <w:rsid w:val="00841895"/>
    <w:rsid w:val="008458D6"/>
    <w:rsid w:val="00860378"/>
    <w:rsid w:val="0089001B"/>
    <w:rsid w:val="008F7135"/>
    <w:rsid w:val="009374D9"/>
    <w:rsid w:val="00966BF1"/>
    <w:rsid w:val="009E3076"/>
    <w:rsid w:val="009E3949"/>
    <w:rsid w:val="00A010E1"/>
    <w:rsid w:val="00A25571"/>
    <w:rsid w:val="00A63753"/>
    <w:rsid w:val="00A72544"/>
    <w:rsid w:val="00AE47F5"/>
    <w:rsid w:val="00AF3002"/>
    <w:rsid w:val="00B22124"/>
    <w:rsid w:val="00B33DB6"/>
    <w:rsid w:val="00B36FCA"/>
    <w:rsid w:val="00B62C6E"/>
    <w:rsid w:val="00B71260"/>
    <w:rsid w:val="00BA10F1"/>
    <w:rsid w:val="00BB56AD"/>
    <w:rsid w:val="00BE0929"/>
    <w:rsid w:val="00CA7AD3"/>
    <w:rsid w:val="00CF3860"/>
    <w:rsid w:val="00D236DE"/>
    <w:rsid w:val="00DA7FB2"/>
    <w:rsid w:val="00DF1B41"/>
    <w:rsid w:val="00E118ED"/>
    <w:rsid w:val="00E56AA8"/>
    <w:rsid w:val="00E661EF"/>
    <w:rsid w:val="00F45826"/>
    <w:rsid w:val="00FB1A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CA7AD3"/>
    <w:pPr>
      <w:widowControl w:val="0"/>
      <w:tabs>
        <w:tab w:val="left" w:pos="1417"/>
      </w:tabs>
      <w:snapToGrid w:val="0"/>
      <w:spacing w:line="216" w:lineRule="auto"/>
      <w:ind w:left="567" w:right="567"/>
      <w:contextualSpacing/>
      <w:jc w:val="both"/>
      <w:textAlignment w:val="bottom"/>
    </w:pPr>
    <w:rPr>
      <w:rFonts w:ascii="vincHand" w:eastAsia="SimSun" w:hAnsi="vincHand" w:cs="Mangal"/>
      <w:spacing w:val="-4"/>
      <w:kern w:val="1"/>
      <w:sz w:val="40"/>
      <w:lang w:eastAsia="zh-CN" w:bidi="hi-IN"/>
    </w:rPr>
  </w:style>
  <w:style w:type="paragraph" w:styleId="Titolo4">
    <w:name w:val="heading 4"/>
    <w:basedOn w:val="Normale"/>
    <w:next w:val="Normale"/>
    <w:link w:val="Titolo4Carattere"/>
    <w:qFormat/>
    <w:rsid w:val="00A010E1"/>
    <w:pPr>
      <w:keepNext/>
      <w:widowControl/>
      <w:tabs>
        <w:tab w:val="clear" w:pos="1417"/>
      </w:tabs>
      <w:snapToGrid/>
      <w:spacing w:before="240" w:after="60" w:line="240" w:lineRule="auto"/>
      <w:ind w:left="0" w:right="0"/>
      <w:contextualSpacing w:val="0"/>
      <w:jc w:val="left"/>
      <w:textAlignment w:val="auto"/>
      <w:outlineLvl w:val="3"/>
    </w:pPr>
    <w:rPr>
      <w:rFonts w:ascii="Calibri" w:eastAsia="Times New Roman" w:hAnsi="Calibri" w:cs="Times New Roman"/>
      <w:b/>
      <w:bCs/>
      <w:spacing w:val="0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AD3"/>
    <w:rPr>
      <w:rFonts w:ascii="Times New Roman" w:hAnsi="Times New Roman"/>
    </w:rPr>
  </w:style>
  <w:style w:type="paragraph" w:styleId="Pidipagina">
    <w:name w:val="footer"/>
    <w:basedOn w:val="Normale"/>
    <w:link w:val="PidipaginaCarattere"/>
    <w:rsid w:val="00CA7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A7AD3"/>
    <w:rPr>
      <w:rFonts w:ascii="Times New Roman" w:hAnsi="Times New Roman"/>
    </w:rPr>
  </w:style>
  <w:style w:type="table" w:styleId="Grigliatabella">
    <w:name w:val="Table Grid"/>
    <w:basedOn w:val="Tabellanormale"/>
    <w:rsid w:val="00CA7A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DF1B41"/>
    <w:pPr>
      <w:ind w:left="720"/>
    </w:pPr>
  </w:style>
  <w:style w:type="character" w:styleId="Numeropagina">
    <w:name w:val="page number"/>
    <w:basedOn w:val="Carpredefinitoparagrafo"/>
    <w:semiHidden/>
    <w:unhideWhenUsed/>
    <w:rsid w:val="00BE0929"/>
  </w:style>
  <w:style w:type="character" w:customStyle="1" w:styleId="Titolo4Carattere">
    <w:name w:val="Titolo 4 Carattere"/>
    <w:basedOn w:val="Carpredefinitoparagrafo"/>
    <w:link w:val="Titolo4"/>
    <w:rsid w:val="00A010E1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A010E1"/>
    <w:pPr>
      <w:widowControl/>
      <w:tabs>
        <w:tab w:val="clear" w:pos="1417"/>
      </w:tabs>
      <w:snapToGrid/>
      <w:spacing w:line="240" w:lineRule="auto"/>
      <w:ind w:left="0" w:right="0"/>
      <w:contextualSpacing w:val="0"/>
      <w:jc w:val="left"/>
      <w:textAlignment w:val="auto"/>
    </w:pPr>
    <w:rPr>
      <w:rFonts w:ascii="Times New Roman" w:eastAsia="Times New Roman" w:hAnsi="Times New Roman" w:cs="Times New Roman"/>
      <w:b/>
      <w:i/>
      <w:spacing w:val="0"/>
      <w:kern w:val="0"/>
      <w:sz w:val="24"/>
      <w:szCs w:val="20"/>
      <w:u w:val="single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A010E1"/>
    <w:rPr>
      <w:rFonts w:ascii="Times New Roman" w:eastAsia="Times New Roman" w:hAnsi="Times New Roman" w:cs="Times New Roman"/>
      <w:b/>
      <w:i/>
      <w:szCs w:val="20"/>
      <w:u w:val="single"/>
      <w:lang w:eastAsia="it-IT"/>
    </w:rPr>
  </w:style>
  <w:style w:type="paragraph" w:customStyle="1" w:styleId="Corpodeltesto22">
    <w:name w:val="Corpo del testo 22"/>
    <w:basedOn w:val="Normale"/>
    <w:rsid w:val="00A010E1"/>
    <w:pPr>
      <w:widowControl/>
      <w:tabs>
        <w:tab w:val="clear" w:pos="1417"/>
      </w:tabs>
      <w:suppressAutoHyphens/>
      <w:snapToGrid/>
      <w:spacing w:line="240" w:lineRule="auto"/>
      <w:ind w:left="0" w:right="0"/>
      <w:contextualSpacing w:val="0"/>
      <w:textAlignment w:val="auto"/>
    </w:pPr>
    <w:rPr>
      <w:rFonts w:ascii="Times New Roman" w:eastAsia="MS Mincho" w:hAnsi="Times New Roman" w:cs="Times New Roman"/>
      <w:spacing w:val="0"/>
      <w:kern w:val="0"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BernardiCorp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</dc:creator>
  <cp:keywords/>
  <cp:lastModifiedBy>lricci</cp:lastModifiedBy>
  <cp:revision>11</cp:revision>
  <dcterms:created xsi:type="dcterms:W3CDTF">2019-10-04T14:31:00Z</dcterms:created>
  <dcterms:modified xsi:type="dcterms:W3CDTF">2019-10-05T06:11:00Z</dcterms:modified>
</cp:coreProperties>
</file>